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AEEF3" w:themeColor="accent5" w:themeTint="33"/>
  <w:body>
    <w:p w:rsidR="005B5502" w:rsidRDefault="005B5502" w:rsidP="005B5502">
      <w:pPr>
        <w:rPr>
          <w:color w:val="000000"/>
        </w:rPr>
      </w:pPr>
    </w:p>
    <w:p w:rsidR="005B5502" w:rsidRDefault="005B5502" w:rsidP="005B5502">
      <w:pPr>
        <w:rPr>
          <w:lang w:val="en-AU"/>
        </w:rPr>
      </w:pPr>
    </w:p>
    <w:p w:rsidR="005B5502" w:rsidRDefault="005B5502" w:rsidP="005B5502">
      <w:pPr>
        <w:rPr>
          <w:lang w:val="en-AU"/>
        </w:rPr>
      </w:pPr>
      <w:r>
        <w:rPr>
          <w:color w:val="000000"/>
        </w:rPr>
        <w:t> </w:t>
      </w:r>
    </w:p>
    <w:p w:rsidR="005B5502" w:rsidRPr="005B5502" w:rsidRDefault="005B5502" w:rsidP="005B5502">
      <w:pPr>
        <w:jc w:val="center"/>
        <w:rPr>
          <w:b/>
          <w:color w:val="000000"/>
          <w:sz w:val="32"/>
          <w:szCs w:val="32"/>
        </w:rPr>
      </w:pPr>
      <w:r w:rsidRPr="005B5502">
        <w:rPr>
          <w:b/>
          <w:color w:val="000000"/>
          <w:sz w:val="32"/>
          <w:szCs w:val="32"/>
        </w:rPr>
        <w:t>The IPCC has been wrong for the last 15 years</w:t>
      </w:r>
    </w:p>
    <w:p w:rsidR="005B5502" w:rsidRPr="005B5502" w:rsidRDefault="005B5502" w:rsidP="005B5502">
      <w:pPr>
        <w:jc w:val="center"/>
        <w:rPr>
          <w:b/>
          <w:color w:val="000000"/>
          <w:sz w:val="32"/>
          <w:szCs w:val="32"/>
        </w:rPr>
      </w:pPr>
    </w:p>
    <w:p w:rsidR="005B5502" w:rsidRPr="00F958F0" w:rsidRDefault="005B5502" w:rsidP="005B5502">
      <w:pPr>
        <w:jc w:val="center"/>
        <w:rPr>
          <w:b/>
          <w:color w:val="000000"/>
          <w:sz w:val="28"/>
          <w:szCs w:val="28"/>
        </w:rPr>
      </w:pPr>
      <w:r w:rsidRPr="00F958F0">
        <w:rPr>
          <w:b/>
          <w:color w:val="000000"/>
          <w:sz w:val="28"/>
          <w:szCs w:val="28"/>
        </w:rPr>
        <w:t xml:space="preserve">Letters, </w:t>
      </w:r>
      <w:proofErr w:type="gramStart"/>
      <w:r w:rsidRPr="00F958F0">
        <w:rPr>
          <w:b/>
          <w:color w:val="000000"/>
          <w:sz w:val="28"/>
          <w:szCs w:val="28"/>
        </w:rPr>
        <w:t>The</w:t>
      </w:r>
      <w:proofErr w:type="gramEnd"/>
      <w:r w:rsidRPr="00F958F0">
        <w:rPr>
          <w:b/>
          <w:color w:val="000000"/>
          <w:sz w:val="28"/>
          <w:szCs w:val="28"/>
        </w:rPr>
        <w:t xml:space="preserve"> Australian</w:t>
      </w:r>
    </w:p>
    <w:p w:rsidR="005B5502" w:rsidRPr="00F958F0" w:rsidRDefault="00F958F0" w:rsidP="005B5502">
      <w:pPr>
        <w:jc w:val="center"/>
        <w:rPr>
          <w:color w:val="000000"/>
        </w:rPr>
      </w:pPr>
      <w:r>
        <w:rPr>
          <w:color w:val="000000"/>
        </w:rPr>
        <w:br/>
      </w:r>
      <w:r w:rsidR="005B5502" w:rsidRPr="00F958F0">
        <w:rPr>
          <w:color w:val="000000"/>
        </w:rPr>
        <w:t>Nov. 22, 2011</w:t>
      </w:r>
    </w:p>
    <w:p w:rsidR="005B5502" w:rsidRDefault="005B5502" w:rsidP="005B5502">
      <w:pPr>
        <w:rPr>
          <w:color w:val="000000"/>
        </w:rPr>
      </w:pPr>
    </w:p>
    <w:p w:rsidR="005B5502" w:rsidRDefault="005B5502" w:rsidP="005B5502">
      <w:pPr>
        <w:rPr>
          <w:color w:val="000000"/>
        </w:rPr>
      </w:pPr>
    </w:p>
    <w:p w:rsidR="005B5502" w:rsidRDefault="005B5502" w:rsidP="005B5502">
      <w:pPr>
        <w:rPr>
          <w:color w:val="000000"/>
        </w:rPr>
      </w:pPr>
      <w:r>
        <w:rPr>
          <w:color w:val="000000"/>
        </w:rPr>
        <w:t>The submitted letter read as follows.</w:t>
      </w:r>
    </w:p>
    <w:p w:rsidR="005B5502" w:rsidRDefault="005B5502" w:rsidP="005B5502">
      <w:pPr>
        <w:rPr>
          <w:color w:val="000000"/>
        </w:rPr>
      </w:pPr>
    </w:p>
    <w:p w:rsidR="005B5502" w:rsidRDefault="005B5502" w:rsidP="005B5502">
      <w:pPr>
        <w:rPr>
          <w:i/>
          <w:color w:val="000000"/>
        </w:rPr>
      </w:pPr>
      <w:r w:rsidRPr="005B5502">
        <w:rPr>
          <w:i/>
          <w:color w:val="000000"/>
        </w:rPr>
        <w:t xml:space="preserve">Graham Lloyd (Nov. 19-20, Test of Climate Politics) is probably treating the </w:t>
      </w:r>
      <w:proofErr w:type="spellStart"/>
      <w:r w:rsidRPr="005B5502">
        <w:rPr>
          <w:i/>
          <w:color w:val="000000"/>
        </w:rPr>
        <w:t>IPCC’s</w:t>
      </w:r>
      <w:proofErr w:type="spellEnd"/>
      <w:r w:rsidRPr="005B5502">
        <w:rPr>
          <w:i/>
          <w:color w:val="000000"/>
        </w:rPr>
        <w:t xml:space="preserve"> leaked prognostications about climate hazard rather too seriously, for this political agency has been providing flawed advice about global warming since 1995. </w:t>
      </w:r>
    </w:p>
    <w:p w:rsidR="005B5502" w:rsidRDefault="005B5502" w:rsidP="005B5502">
      <w:pPr>
        <w:rPr>
          <w:i/>
          <w:color w:val="000000"/>
        </w:rPr>
      </w:pPr>
    </w:p>
    <w:p w:rsidR="005B5502" w:rsidRDefault="005B5502" w:rsidP="005B5502">
      <w:pPr>
        <w:rPr>
          <w:i/>
          <w:color w:val="000000"/>
        </w:rPr>
      </w:pPr>
      <w:r w:rsidRPr="005B5502">
        <w:rPr>
          <w:i/>
          <w:color w:val="000000"/>
        </w:rPr>
        <w:t xml:space="preserve">Fifteen years is a long time over which to be consistently wrong, and it is surprising that it has taken until this year for an investigative journalist to expose the situation. Canadian Donna </w:t>
      </w:r>
      <w:proofErr w:type="spellStart"/>
      <w:r w:rsidRPr="005B5502">
        <w:rPr>
          <w:i/>
          <w:color w:val="000000"/>
        </w:rPr>
        <w:t>Laframboise’s</w:t>
      </w:r>
      <w:proofErr w:type="spellEnd"/>
      <w:r w:rsidRPr="005B5502">
        <w:rPr>
          <w:i/>
          <w:color w:val="000000"/>
        </w:rPr>
        <w:t xml:space="preserve"> acclaimed new book, </w:t>
      </w:r>
      <w:r w:rsidRPr="005B5502">
        <w:rPr>
          <w:color w:val="000000"/>
        </w:rPr>
        <w:t>“The delinquent teenager who was mistaken for the world’s top climate expert”</w:t>
      </w:r>
      <w:r w:rsidRPr="005B5502">
        <w:rPr>
          <w:i/>
          <w:color w:val="000000"/>
        </w:rPr>
        <w:t xml:space="preserve">, has now destroyed the last few shreds of credibility that the IPCC possessed. </w:t>
      </w:r>
    </w:p>
    <w:p w:rsidR="005B5502" w:rsidRDefault="005B5502" w:rsidP="005B5502">
      <w:pPr>
        <w:rPr>
          <w:i/>
          <w:color w:val="000000"/>
        </w:rPr>
      </w:pPr>
    </w:p>
    <w:p w:rsidR="005B5502" w:rsidRPr="005B5502" w:rsidRDefault="005B5502" w:rsidP="005B5502">
      <w:pPr>
        <w:rPr>
          <w:i/>
          <w:lang w:val="en-AU"/>
        </w:rPr>
      </w:pPr>
      <w:r w:rsidRPr="005B5502">
        <w:rPr>
          <w:i/>
          <w:color w:val="000000"/>
        </w:rPr>
        <w:t xml:space="preserve">Worrisomely, it is of course the case that the recent Australian introduction of a carbon dioxide tax was predicated upon </w:t>
      </w:r>
      <w:proofErr w:type="spellStart"/>
      <w:r w:rsidRPr="005B5502">
        <w:rPr>
          <w:i/>
          <w:color w:val="000000"/>
        </w:rPr>
        <w:t>IPCC’s</w:t>
      </w:r>
      <w:proofErr w:type="spellEnd"/>
      <w:r w:rsidRPr="005B5502">
        <w:rPr>
          <w:i/>
          <w:color w:val="000000"/>
        </w:rPr>
        <w:t xml:space="preserve"> advice, and the time is therefore now well overdue for Minister </w:t>
      </w:r>
      <w:proofErr w:type="spellStart"/>
      <w:r w:rsidRPr="005B5502">
        <w:rPr>
          <w:i/>
          <w:color w:val="000000"/>
        </w:rPr>
        <w:t>Combet</w:t>
      </w:r>
      <w:proofErr w:type="spellEnd"/>
      <w:r w:rsidRPr="005B5502">
        <w:rPr>
          <w:i/>
          <w:color w:val="000000"/>
        </w:rPr>
        <w:t xml:space="preserve"> to institute an independent review of national climate policy – which most independent experts recommend should be based upon effective adaptation to, rather than futile mitigation of, all dangerous climatic events, howsoever caused.</w:t>
      </w:r>
    </w:p>
    <w:p w:rsidR="005B5502" w:rsidRPr="005B5502" w:rsidRDefault="005B5502" w:rsidP="005B5502">
      <w:pPr>
        <w:rPr>
          <w:i/>
          <w:lang w:val="en-AU"/>
        </w:rPr>
      </w:pPr>
      <w:r w:rsidRPr="005B5502">
        <w:rPr>
          <w:i/>
          <w:color w:val="000000"/>
        </w:rPr>
        <w:t> </w:t>
      </w:r>
    </w:p>
    <w:p w:rsidR="005B5502" w:rsidRPr="005B5502" w:rsidRDefault="005B5502" w:rsidP="005B5502">
      <w:pPr>
        <w:rPr>
          <w:i/>
          <w:lang w:val="en-AU"/>
        </w:rPr>
      </w:pPr>
      <w:r w:rsidRPr="005B5502">
        <w:rPr>
          <w:i/>
          <w:color w:val="000000"/>
        </w:rPr>
        <w:t>Yours etc.</w:t>
      </w:r>
    </w:p>
    <w:p w:rsidR="005B5502" w:rsidRDefault="005B5502" w:rsidP="005B5502">
      <w:pPr>
        <w:rPr>
          <w:lang w:val="en-AU"/>
        </w:rPr>
      </w:pPr>
      <w:r>
        <w:rPr>
          <w:color w:val="000000"/>
        </w:rPr>
        <w:t> </w:t>
      </w:r>
    </w:p>
    <w:p w:rsidR="005B5502" w:rsidRPr="00B67CF0" w:rsidRDefault="005B5502" w:rsidP="005B5502">
      <w:pPr>
        <w:rPr>
          <w:lang w:val="en-AU"/>
        </w:rPr>
      </w:pPr>
      <w:r>
        <w:rPr>
          <w:color w:val="000000"/>
        </w:rPr>
        <w:t> </w:t>
      </w:r>
      <w:r w:rsidRPr="005B5502">
        <w:rPr>
          <w:b/>
          <w:color w:val="000000"/>
          <w:sz w:val="22"/>
          <w:szCs w:val="22"/>
        </w:rPr>
        <w:t>Professor Bob Carter</w:t>
      </w:r>
    </w:p>
    <w:p w:rsidR="005B5502" w:rsidRPr="005B5502" w:rsidRDefault="005B5502" w:rsidP="005B5502">
      <w:pPr>
        <w:rPr>
          <w:b/>
          <w:lang w:val="en-AU"/>
        </w:rPr>
      </w:pPr>
      <w:r w:rsidRPr="005B5502">
        <w:rPr>
          <w:b/>
          <w:color w:val="000000"/>
          <w:sz w:val="22"/>
          <w:szCs w:val="22"/>
        </w:rPr>
        <w:t>Townsville</w:t>
      </w:r>
    </w:p>
    <w:p w:rsidR="00B67CF0" w:rsidRDefault="00B67CF0"/>
    <w:p w:rsidR="00B67CF0" w:rsidRPr="00F958F0" w:rsidRDefault="00B67CF0">
      <w:pPr>
        <w:rPr>
          <w:sz w:val="16"/>
          <w:szCs w:val="16"/>
        </w:rPr>
      </w:pPr>
      <w:r w:rsidRPr="00F958F0">
        <w:rPr>
          <w:sz w:val="16"/>
          <w:szCs w:val="16"/>
        </w:rPr>
        <w:t>--------------------------------------------------------------------------------------------------------</w:t>
      </w:r>
      <w:r w:rsidR="00F958F0">
        <w:rPr>
          <w:sz w:val="16"/>
          <w:szCs w:val="16"/>
        </w:rPr>
        <w:t>------------------------------------------------------------</w:t>
      </w:r>
    </w:p>
    <w:p w:rsidR="00F958F0" w:rsidRPr="00F958F0" w:rsidRDefault="00B67CF0" w:rsidP="00B67CF0">
      <w:pPr>
        <w:rPr>
          <w:color w:val="000000"/>
          <w:sz w:val="16"/>
          <w:szCs w:val="16"/>
        </w:rPr>
      </w:pPr>
      <w:r w:rsidRPr="00F958F0">
        <w:rPr>
          <w:color w:val="000000"/>
          <w:sz w:val="16"/>
          <w:szCs w:val="16"/>
        </w:rPr>
        <w:t xml:space="preserve">Editorial modifications of the submitted letter introduced errors and ambiguities in the published version, which can be accessed </w:t>
      </w:r>
      <w:hyperlink r:id="rId5" w:history="1">
        <w:r w:rsidRPr="00F958F0">
          <w:rPr>
            <w:rStyle w:val="Hyperlink"/>
            <w:sz w:val="16"/>
            <w:szCs w:val="16"/>
          </w:rPr>
          <w:t>here</w:t>
        </w:r>
      </w:hyperlink>
      <w:r w:rsidRPr="00F958F0">
        <w:rPr>
          <w:color w:val="000000"/>
          <w:sz w:val="16"/>
          <w:szCs w:val="16"/>
        </w:rPr>
        <w:t>.</w:t>
      </w:r>
    </w:p>
    <w:p w:rsidR="00B67CF0" w:rsidRPr="00F958F0" w:rsidRDefault="00F958F0" w:rsidP="00F958F0">
      <w:pPr>
        <w:pStyle w:val="NormalWeb"/>
        <w:rPr>
          <w:sz w:val="16"/>
          <w:szCs w:val="16"/>
        </w:rPr>
      </w:pPr>
      <w:r w:rsidRPr="00F958F0">
        <w:rPr>
          <w:b/>
          <w:color w:val="000000"/>
          <w:sz w:val="16"/>
          <w:szCs w:val="16"/>
        </w:rPr>
        <w:t xml:space="preserve">See also: </w:t>
      </w:r>
      <w:hyperlink r:id="rId6" w:history="1">
        <w:r w:rsidRPr="00F958F0">
          <w:rPr>
            <w:rStyle w:val="Hyperlink"/>
            <w:b/>
            <w:sz w:val="16"/>
            <w:szCs w:val="16"/>
          </w:rPr>
          <w:t>Reason and rationality in climate debate. The Australian, November 24, 2011.</w:t>
        </w:r>
      </w:hyperlink>
      <w:r>
        <w:rPr>
          <w:sz w:val="16"/>
          <w:szCs w:val="16"/>
        </w:rPr>
        <w:br/>
      </w:r>
      <w:r w:rsidRPr="00F958F0">
        <w:rPr>
          <w:rStyle w:val="Strong"/>
          <w:b w:val="0"/>
          <w:sz w:val="16"/>
          <w:szCs w:val="16"/>
        </w:rPr>
        <w:t>BOB Carter is too kind to the IPCC by underestimating by five years how long the UN panel</w:t>
      </w:r>
      <w:r>
        <w:rPr>
          <w:rStyle w:val="Strong"/>
          <w:b w:val="0"/>
          <w:sz w:val="16"/>
          <w:szCs w:val="16"/>
        </w:rPr>
        <w:t xml:space="preserve"> has </w:t>
      </w:r>
      <w:r w:rsidRPr="00F958F0">
        <w:rPr>
          <w:rStyle w:val="Strong"/>
          <w:b w:val="0"/>
          <w:sz w:val="16"/>
          <w:szCs w:val="16"/>
        </w:rPr>
        <w:t xml:space="preserve">been wrong. </w:t>
      </w:r>
      <w:r>
        <w:rPr>
          <w:rStyle w:val="Strong"/>
          <w:b w:val="0"/>
          <w:sz w:val="16"/>
          <w:szCs w:val="16"/>
        </w:rPr>
        <w:br/>
      </w:r>
      <w:r w:rsidRPr="00F958F0">
        <w:rPr>
          <w:color w:val="000000"/>
          <w:sz w:val="16"/>
          <w:szCs w:val="16"/>
        </w:rPr>
        <w:t>---------------------------------------------------------------------------------------------------------</w:t>
      </w:r>
      <w:r>
        <w:rPr>
          <w:color w:val="000000"/>
          <w:sz w:val="16"/>
          <w:szCs w:val="16"/>
        </w:rPr>
        <w:t>-----------------------------------------------------------</w:t>
      </w:r>
    </w:p>
    <w:sectPr w:rsidR="00B67CF0" w:rsidRPr="00F958F0" w:rsidSect="007735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02CB6"/>
    <w:multiLevelType w:val="multilevel"/>
    <w:tmpl w:val="EF70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A85D24"/>
    <w:multiLevelType w:val="multilevel"/>
    <w:tmpl w:val="EC32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A204E2"/>
    <w:multiLevelType w:val="multilevel"/>
    <w:tmpl w:val="19F0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compat/>
  <w:rsids>
    <w:rsidRoot w:val="005B5502"/>
    <w:rsid w:val="00071403"/>
    <w:rsid w:val="005B5502"/>
    <w:rsid w:val="0077355D"/>
    <w:rsid w:val="00A97646"/>
    <w:rsid w:val="00B67CF0"/>
    <w:rsid w:val="00F95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02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F958F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550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58F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958F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source-prefix">
    <w:name w:val="source-prefix"/>
    <w:basedOn w:val="DefaultParagraphFont"/>
    <w:rsid w:val="00F958F0"/>
  </w:style>
  <w:style w:type="character" w:styleId="HTMLCite">
    <w:name w:val="HTML Cite"/>
    <w:basedOn w:val="DefaultParagraphFont"/>
    <w:uiPriority w:val="99"/>
    <w:semiHidden/>
    <w:unhideWhenUsed/>
    <w:rsid w:val="00F958F0"/>
    <w:rPr>
      <w:i/>
      <w:iCs/>
    </w:rPr>
  </w:style>
  <w:style w:type="character" w:customStyle="1" w:styleId="datestamp">
    <w:name w:val="datestamp"/>
    <w:basedOn w:val="DefaultParagraphFont"/>
    <w:rsid w:val="00F958F0"/>
  </w:style>
  <w:style w:type="character" w:customStyle="1" w:styleId="timestamp">
    <w:name w:val="timestamp"/>
    <w:basedOn w:val="DefaultParagraphFont"/>
    <w:rsid w:val="00F958F0"/>
  </w:style>
  <w:style w:type="paragraph" w:styleId="NormalWeb">
    <w:name w:val="Normal (Web)"/>
    <w:basedOn w:val="Normal"/>
    <w:uiPriority w:val="99"/>
    <w:unhideWhenUsed/>
    <w:rsid w:val="00F958F0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F958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9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australian.com.au/news/opinion/reason-and-rationality-in-climate-debate/story-fn558imw-1226204051983" TargetMode="External"/><Relationship Id="rId5" Type="http://schemas.openxmlformats.org/officeDocument/2006/relationships/hyperlink" Target="http://www.theaustralian.com.au/news/opinion/the-ipcc-has-been-wrong-for-the-past-15-years/story-fn558imw-12262017698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Carter</dc:creator>
  <cp:lastModifiedBy>Carter</cp:lastModifiedBy>
  <cp:revision>2</cp:revision>
  <dcterms:created xsi:type="dcterms:W3CDTF">2011-12-06T01:50:00Z</dcterms:created>
  <dcterms:modified xsi:type="dcterms:W3CDTF">2011-12-06T01:50:00Z</dcterms:modified>
</cp:coreProperties>
</file>